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4" w:rsidRPr="00AF6764" w:rsidRDefault="00AF6764" w:rsidP="00AF6764">
      <w:pPr>
        <w:widowControl w:val="0"/>
        <w:spacing w:before="0" w:beforeAutospacing="0" w:after="0" w:afterAutospacing="0" w:line="240" w:lineRule="auto"/>
        <w:ind w:firstLine="0"/>
        <w:rPr>
          <w:rFonts w:ascii="方正楷体_GBK" w:eastAsia="方正楷体_GBK" w:hAnsi="方正楷体_GBK" w:cs="方正楷体_GBK"/>
          <w:color w:val="000000" w:themeColor="text1"/>
          <w:sz w:val="28"/>
          <w:szCs w:val="28"/>
        </w:rPr>
      </w:pPr>
      <w:r w:rsidRPr="00AF6764">
        <w:rPr>
          <w:rFonts w:ascii="方正楷体_GBK" w:eastAsia="方正楷体_GBK" w:hAnsi="方正楷体_GBK" w:cs="方正楷体_GBK" w:hint="eastAsia"/>
          <w:color w:val="000000" w:themeColor="text1"/>
          <w:sz w:val="28"/>
          <w:szCs w:val="28"/>
        </w:rPr>
        <w:t>附件2</w:t>
      </w:r>
    </w:p>
    <w:p w:rsidR="00AF6764" w:rsidRPr="00385346" w:rsidRDefault="00AF6764" w:rsidP="00AF6764">
      <w:pPr>
        <w:widowControl w:val="0"/>
        <w:spacing w:before="0" w:beforeAutospacing="0" w:after="0" w:afterAutospacing="0" w:line="240" w:lineRule="auto"/>
        <w:ind w:firstLine="0"/>
        <w:jc w:val="center"/>
        <w:rPr>
          <w:rFonts w:ascii="方正小标宋_GBK" w:eastAsia="方正小标宋_GBK" w:hAnsi="宋体" w:cs="宋体" w:hint="eastAsia"/>
          <w:b/>
          <w:bCs/>
          <w:color w:val="000000" w:themeColor="text1"/>
          <w:sz w:val="44"/>
          <w:szCs w:val="44"/>
        </w:rPr>
      </w:pPr>
      <w:r w:rsidRPr="00385346">
        <w:rPr>
          <w:rFonts w:ascii="方正小标宋_GBK" w:eastAsia="方正小标宋_GBK" w:hAnsi="宋体" w:cs="宋体" w:hint="eastAsia"/>
          <w:b/>
          <w:bCs/>
          <w:color w:val="000000" w:themeColor="text1"/>
          <w:sz w:val="44"/>
          <w:szCs w:val="44"/>
        </w:rPr>
        <w:t>省水利厅行政规范性文件清理意见汇总表</w:t>
      </w:r>
      <w:r w:rsidR="004578FB" w:rsidRPr="00385346">
        <w:rPr>
          <w:rFonts w:ascii="方正小标宋_GBK" w:eastAsia="方正小标宋_GBK" w:hAnsi="宋体" w:cs="宋体" w:hint="eastAsia"/>
          <w:b/>
          <w:bCs/>
          <w:color w:val="000000" w:themeColor="text1"/>
          <w:sz w:val="44"/>
          <w:szCs w:val="44"/>
        </w:rPr>
        <w:t>（拟废止）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1843"/>
        <w:gridCol w:w="992"/>
        <w:gridCol w:w="4536"/>
        <w:gridCol w:w="1276"/>
      </w:tblGrid>
      <w:tr w:rsidR="004578FB" w:rsidRPr="004578FB" w:rsidTr="00C220B9">
        <w:trPr>
          <w:tblHeader/>
        </w:trPr>
        <w:tc>
          <w:tcPr>
            <w:tcW w:w="534" w:type="dxa"/>
            <w:vAlign w:val="center"/>
          </w:tcPr>
          <w:p w:rsidR="00AF6764" w:rsidRPr="00AF6764" w:rsidRDefault="00AF6764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F6764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AF6764" w:rsidRPr="00AF6764" w:rsidRDefault="00AF6764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F6764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发文字号</w:t>
            </w:r>
          </w:p>
        </w:tc>
        <w:tc>
          <w:tcPr>
            <w:tcW w:w="2835" w:type="dxa"/>
            <w:vAlign w:val="center"/>
          </w:tcPr>
          <w:p w:rsidR="00AF6764" w:rsidRPr="00AF6764" w:rsidRDefault="00AF6764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F6764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标题</w:t>
            </w:r>
          </w:p>
        </w:tc>
        <w:tc>
          <w:tcPr>
            <w:tcW w:w="1843" w:type="dxa"/>
            <w:vAlign w:val="center"/>
          </w:tcPr>
          <w:p w:rsidR="00AF6764" w:rsidRPr="00AF6764" w:rsidRDefault="00AF6764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F6764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发文日期</w:t>
            </w:r>
          </w:p>
        </w:tc>
        <w:tc>
          <w:tcPr>
            <w:tcW w:w="992" w:type="dxa"/>
            <w:vAlign w:val="center"/>
          </w:tcPr>
          <w:p w:rsidR="00AF6764" w:rsidRPr="00AF6764" w:rsidRDefault="00AF6764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F6764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清理意见</w:t>
            </w:r>
          </w:p>
        </w:tc>
        <w:tc>
          <w:tcPr>
            <w:tcW w:w="4536" w:type="dxa"/>
            <w:vAlign w:val="center"/>
          </w:tcPr>
          <w:p w:rsidR="00AF6764" w:rsidRPr="00AF6764" w:rsidRDefault="00AF6764" w:rsidP="004578FB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F6764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理由</w:t>
            </w:r>
          </w:p>
        </w:tc>
        <w:tc>
          <w:tcPr>
            <w:tcW w:w="1276" w:type="dxa"/>
            <w:vAlign w:val="center"/>
          </w:tcPr>
          <w:p w:rsidR="004D6092" w:rsidRDefault="00E7717C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牵头</w:t>
            </w:r>
          </w:p>
          <w:p w:rsidR="00AF6764" w:rsidRPr="00AF6764" w:rsidRDefault="00E7717C" w:rsidP="00AF6764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处室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苏水政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江苏省水利厅行政许可实施办法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2004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7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5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不符合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“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放管服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”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改革要求，目前行政许可已实行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“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三集中三到位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”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。国家正对每项行政许可制定实施规范。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苏水政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18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江苏省水利厅行政许可监督检查制度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2004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7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9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不符合当前国家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“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放管服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”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改革精神，我厅已经另行出台行政审批事中事后监管实施意见。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2012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江苏省水行政处罚程序规定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2012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2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27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部分条款不符合修订后《行政处罚法》要求，拟先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，待水利部《水行政处罚实施办法》修订后重新制定。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6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江苏省水利厅水行政许可论证报告专家评审管理办法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2013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11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25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因为其制定依据《江苏省水行政许可实施办法》拟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，本办法同步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。评审专家库建立及管理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由厅各业务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处室负责。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江苏省水利厅行政复议办案程序规定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2013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11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25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根据省政府行政复议改革精神，省政府各部门已不再承担行政复议职责。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《江苏省建设项目占用水域管理办法》和《江苏省水土保持条例》行政处罚自由裁量权参照执行标准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2015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4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24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修订后统一纳入《江苏省水行政处罚自由裁量基准》。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《江苏省节约用水条例》行政处罚自由裁量权参照执行标准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2017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7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3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修订统一纳入《江苏省水行政处罚自由裁量基准》。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4578FB" w:rsidRPr="004578FB" w:rsidTr="00C220B9">
        <w:tc>
          <w:tcPr>
            <w:tcW w:w="534" w:type="dxa"/>
            <w:vAlign w:val="center"/>
          </w:tcPr>
          <w:p w:rsidR="00AF6764" w:rsidRPr="00AF6764" w:rsidRDefault="00AF6764" w:rsidP="004578F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AF6764" w:rsidRPr="00C17CB0" w:rsidRDefault="00AF6764" w:rsidP="004578FB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省水利厅关于印发《江苏省河道管理条例》行政处罚自由裁量权参照执行标准的通知</w:t>
            </w:r>
          </w:p>
        </w:tc>
        <w:tc>
          <w:tcPr>
            <w:tcW w:w="1843" w:type="dxa"/>
            <w:vAlign w:val="center"/>
          </w:tcPr>
          <w:p w:rsidR="00AF6764" w:rsidRPr="00C220B9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2019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4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4578FB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AF6764" w:rsidRPr="00C17CB0" w:rsidRDefault="00AF6764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修订后统一纳入《江苏省水行政处罚自由裁量基准》。</w:t>
            </w:r>
          </w:p>
        </w:tc>
        <w:tc>
          <w:tcPr>
            <w:tcW w:w="1276" w:type="dxa"/>
            <w:vAlign w:val="center"/>
          </w:tcPr>
          <w:p w:rsidR="00AF6764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4578FB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>
              <w:rPr>
                <w:rFonts w:eastAsia="方正楷体_GBK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867D2E">
            <w:pPr>
              <w:spacing w:line="42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2012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867D2E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鼓励和引导民间资本参与水利建设的实施意见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867D2E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2012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12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10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867D2E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867D2E">
            <w:pPr>
              <w:adjustRightInd w:val="0"/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不符合国家最新水利投融资政策精神。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867D2E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政法处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>
              <w:rPr>
                <w:rFonts w:eastAsia="方正楷体_GBK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苏水灌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1987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江苏省机电排灌收费标准核订办法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1987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27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adjustRightInd w:val="0"/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目前农业水价改革已经全面完成，而且执行价格标准普遍低于提水成本。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财审处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2006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关于进一步加强地下水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管理的通知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lastRenderedPageBreak/>
              <w:t>2006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3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1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C12A83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国务院已经出台《地下水管理条例》，该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通知已经不符合《条例》的相关要求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水资源处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2006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54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关于加强取水许可监督管理的通知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2006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12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28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C12A83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2021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年施行的《江苏省取水许可实施细则（试行）》已结合国家对取水许可的最新要求，对此文件行了修改更新。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水资源处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江苏省企业水平衡测试验收标准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2003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6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该文件主要内容已经被省水利厅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2020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年印发的《江苏省水平衡测试管理办法》（苏水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2020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号）替代。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节水办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E7717C" w:rsidRPr="00C17CB0" w:rsidRDefault="00B475A2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苏经贸环资〔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444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号、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2005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28</w:t>
            </w:r>
            <w:r w:rsidR="00E7717C"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关于组织开展节水型企业（单位）创建工作的通知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2005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7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19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该文件主要内容已经被省水利厅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 xml:space="preserve"> 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省工业和信息化厅印发的《江苏省节水型企业建设标准（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 xml:space="preserve">2021 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年修订）》（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苏水节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2021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12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号）替代。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节水办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26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关于印发省级节水型社会载体建设标准（试行）的通知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2007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6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14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该文件主要内容已被省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水利厅省发展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改革委《关于进一步规范省级节水型载体管理的通知》（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苏水节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2020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8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号）替代。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节水办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印发八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大行业节水行动方案的通知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2007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6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25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D6092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此文件确定的目标针对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“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十一五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”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期间设置，各项目标已经完成。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节水办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2007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30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关于贯彻实施省政府办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公厅《关于加快节水型社会建设的意见》的通知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lastRenderedPageBreak/>
              <w:t>2007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6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27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D6092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该文件确立的目标年份为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2010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年，全部目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标</w:t>
            </w:r>
            <w:r w:rsidR="004D6092">
              <w:rPr>
                <w:rFonts w:eastAsia="方正仿宋_GBK" w:hint="eastAsia"/>
                <w:color w:val="000000" w:themeColor="text1"/>
                <w:sz w:val="24"/>
                <w:szCs w:val="24"/>
              </w:rPr>
              <w:t>已经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完成。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节水办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苏水资〔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2008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关于加强自来水用水大户计划用水管理的通知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2008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4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29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该文件主要内容已在《江苏省节约用水条例》和《江苏省计划用水管理办法》（苏水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2016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号）中重新规定。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节水办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4578FB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江苏省水利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厅社会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法人和自然人失信惩戒办法（试行）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2014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6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26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D6092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上位文件《省政府办公厅关于印发江苏省社会法人失信惩戒办法（试行）的通知（苏政办发〔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99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号）》《省政府办公厅关于印发江苏省自然人失信惩戒办法（试行）的通知（苏政办发〔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100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号）》已被省政府列为废止项目。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基建处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E73D3C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方正楷体_GB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2012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3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江苏省淮河入海水道工程管理办法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2012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2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28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主要内容已经被《江苏省河道管理条例》覆盖。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河湖处</w:t>
            </w:r>
          </w:p>
        </w:tc>
      </w:tr>
      <w:tr w:rsidR="0053620E" w:rsidRPr="004578FB" w:rsidTr="00C220B9">
        <w:tc>
          <w:tcPr>
            <w:tcW w:w="534" w:type="dxa"/>
            <w:vAlign w:val="center"/>
          </w:tcPr>
          <w:p w:rsidR="0053620E" w:rsidRPr="004578FB" w:rsidRDefault="0053620E" w:rsidP="00E73D3C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>
              <w:rPr>
                <w:rFonts w:eastAsia="方正楷体_GBK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51" w:type="dxa"/>
            <w:vAlign w:val="center"/>
          </w:tcPr>
          <w:p w:rsidR="0053620E" w:rsidRPr="00C17CB0" w:rsidRDefault="0053620E" w:rsidP="00DB5DC0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</w:t>
            </w: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2011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53620E" w:rsidRPr="00C17CB0" w:rsidRDefault="0053620E" w:rsidP="00DB5DC0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江苏省望虞河管理规定</w:t>
            </w:r>
          </w:p>
        </w:tc>
        <w:tc>
          <w:tcPr>
            <w:tcW w:w="1843" w:type="dxa"/>
            <w:vAlign w:val="center"/>
          </w:tcPr>
          <w:p w:rsidR="0053620E" w:rsidRPr="00C220B9" w:rsidRDefault="0053620E" w:rsidP="00DB5DC0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2011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10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24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53620E" w:rsidRPr="00C17CB0" w:rsidRDefault="0053620E" w:rsidP="0053620E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53620E" w:rsidRPr="00C17CB0" w:rsidRDefault="0053620E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主要内容已经被《江苏省河道管理条例》覆盖。</w:t>
            </w:r>
          </w:p>
        </w:tc>
        <w:tc>
          <w:tcPr>
            <w:tcW w:w="1276" w:type="dxa"/>
            <w:vAlign w:val="center"/>
          </w:tcPr>
          <w:p w:rsidR="0053620E" w:rsidRPr="00C17CB0" w:rsidRDefault="0053620E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河湖处</w:t>
            </w:r>
          </w:p>
        </w:tc>
      </w:tr>
      <w:tr w:rsidR="00E7717C" w:rsidRPr="004578FB" w:rsidTr="00C220B9">
        <w:tc>
          <w:tcPr>
            <w:tcW w:w="534" w:type="dxa"/>
            <w:vAlign w:val="center"/>
          </w:tcPr>
          <w:p w:rsidR="00E7717C" w:rsidRPr="00AF6764" w:rsidRDefault="00E7717C" w:rsidP="00E73D3C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方正楷体_GBK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苏水农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2008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25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江苏省农村饮水安全项目验收管理办法（试行）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2008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6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3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“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十四五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”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农村供水保障工程项目的资金来源主要以地方资金自筹为主，项目验收依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据各地管理办法执行，本办法已不适应现状需求。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lastRenderedPageBreak/>
              <w:t>农水处</w:t>
            </w:r>
          </w:p>
        </w:tc>
      </w:tr>
      <w:tr w:rsidR="00E7717C" w:rsidRPr="004578FB" w:rsidTr="00C220B9">
        <w:trPr>
          <w:trHeight w:val="1066"/>
        </w:trPr>
        <w:tc>
          <w:tcPr>
            <w:tcW w:w="534" w:type="dxa"/>
            <w:vAlign w:val="center"/>
          </w:tcPr>
          <w:p w:rsidR="00E7717C" w:rsidRPr="00AF6764" w:rsidRDefault="00E7717C" w:rsidP="00E73D3C">
            <w:pPr>
              <w:spacing w:line="400" w:lineRule="exact"/>
              <w:contextualSpacing/>
              <w:jc w:val="center"/>
              <w:rPr>
                <w:rFonts w:eastAsia="方正楷体_GBK"/>
                <w:color w:val="000000" w:themeColor="text1"/>
                <w:sz w:val="28"/>
                <w:szCs w:val="28"/>
              </w:rPr>
            </w:pPr>
            <w:r w:rsidRPr="004578FB">
              <w:rPr>
                <w:rFonts w:eastAsia="方正楷体_GBK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eastAsia="方正楷体_GBK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E7717C" w:rsidRPr="00C17CB0" w:rsidRDefault="00E7717C" w:rsidP="004578FB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proofErr w:type="gramStart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苏水基</w:t>
            </w:r>
            <w:proofErr w:type="gramEnd"/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〔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2009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〕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79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E7717C" w:rsidRPr="00C17CB0" w:rsidRDefault="00E7717C" w:rsidP="004578FB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加强水利建设工程外观质量的若干意见</w:t>
            </w:r>
          </w:p>
        </w:tc>
        <w:tc>
          <w:tcPr>
            <w:tcW w:w="1843" w:type="dxa"/>
            <w:vAlign w:val="center"/>
          </w:tcPr>
          <w:p w:rsidR="00E7717C" w:rsidRPr="00C220B9" w:rsidRDefault="00E7717C" w:rsidP="004578FB">
            <w:pPr>
              <w:spacing w:line="400" w:lineRule="exact"/>
              <w:jc w:val="center"/>
              <w:rPr>
                <w:rFonts w:eastAsia="方正仿宋_GBK"/>
                <w:color w:val="000000" w:themeColor="text1"/>
              </w:rPr>
            </w:pPr>
            <w:r w:rsidRPr="00C220B9">
              <w:rPr>
                <w:rFonts w:eastAsia="方正仿宋_GBK"/>
                <w:color w:val="000000" w:themeColor="text1"/>
              </w:rPr>
              <w:t>2009</w:t>
            </w:r>
            <w:r w:rsidRPr="00C220B9">
              <w:rPr>
                <w:rFonts w:eastAsia="方正仿宋_GBK"/>
                <w:color w:val="000000" w:themeColor="text1"/>
              </w:rPr>
              <w:t>年</w:t>
            </w:r>
            <w:r w:rsidRPr="00C220B9">
              <w:rPr>
                <w:rFonts w:eastAsia="方正仿宋_GBK"/>
                <w:color w:val="000000" w:themeColor="text1"/>
              </w:rPr>
              <w:t>10</w:t>
            </w:r>
            <w:r w:rsidRPr="00C220B9">
              <w:rPr>
                <w:rFonts w:eastAsia="方正仿宋_GBK"/>
                <w:color w:val="000000" w:themeColor="text1"/>
              </w:rPr>
              <w:t>月</w:t>
            </w:r>
            <w:r w:rsidRPr="00C220B9">
              <w:rPr>
                <w:rFonts w:eastAsia="方正仿宋_GBK"/>
                <w:color w:val="000000" w:themeColor="text1"/>
              </w:rPr>
              <w:t>22</w:t>
            </w:r>
            <w:r w:rsidRPr="00C220B9">
              <w:rPr>
                <w:rFonts w:eastAsia="方正仿宋_GBK"/>
                <w:color w:val="000000" w:themeColor="text1"/>
              </w:rPr>
              <w:t>日</w:t>
            </w:r>
          </w:p>
        </w:tc>
        <w:tc>
          <w:tcPr>
            <w:tcW w:w="992" w:type="dxa"/>
            <w:vAlign w:val="center"/>
          </w:tcPr>
          <w:p w:rsidR="00E7717C" w:rsidRPr="00C17CB0" w:rsidRDefault="00E7717C" w:rsidP="004578FB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拟废止</w:t>
            </w:r>
          </w:p>
        </w:tc>
        <w:tc>
          <w:tcPr>
            <w:tcW w:w="4536" w:type="dxa"/>
            <w:vAlign w:val="center"/>
          </w:tcPr>
          <w:p w:rsidR="00E7717C" w:rsidRPr="00C17CB0" w:rsidRDefault="00E7717C" w:rsidP="004578FB">
            <w:pPr>
              <w:spacing w:line="400" w:lineRule="exact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江苏省地方标准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DB32/2334</w:t>
            </w: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对外观质量评定已有明确标准和要求</w:t>
            </w:r>
          </w:p>
        </w:tc>
        <w:tc>
          <w:tcPr>
            <w:tcW w:w="1276" w:type="dxa"/>
            <w:vAlign w:val="center"/>
          </w:tcPr>
          <w:p w:rsidR="00E7717C" w:rsidRPr="00C17CB0" w:rsidRDefault="00E7717C" w:rsidP="004578FB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C17CB0">
              <w:rPr>
                <w:rFonts w:eastAsia="方正仿宋_GBK"/>
                <w:color w:val="000000" w:themeColor="text1"/>
                <w:sz w:val="24"/>
                <w:szCs w:val="24"/>
              </w:rPr>
              <w:t>质监站</w:t>
            </w:r>
          </w:p>
        </w:tc>
      </w:tr>
    </w:tbl>
    <w:p w:rsidR="00371329" w:rsidRPr="004578FB" w:rsidRDefault="00371329" w:rsidP="00C220B9">
      <w:pPr>
        <w:rPr>
          <w:color w:val="000000" w:themeColor="text1"/>
        </w:rPr>
      </w:pPr>
      <w:bookmarkStart w:id="0" w:name="_GoBack"/>
      <w:bookmarkEnd w:id="0"/>
    </w:p>
    <w:sectPr w:rsidR="00371329" w:rsidRPr="004578F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7F" w:rsidRDefault="0065137F" w:rsidP="00C17CB0">
      <w:pPr>
        <w:spacing w:before="0" w:after="0" w:line="240" w:lineRule="auto"/>
      </w:pPr>
      <w:r>
        <w:separator/>
      </w:r>
    </w:p>
  </w:endnote>
  <w:endnote w:type="continuationSeparator" w:id="0">
    <w:p w:rsidR="0065137F" w:rsidRDefault="0065137F" w:rsidP="00C17C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647729"/>
      <w:docPartObj>
        <w:docPartGallery w:val="Page Numbers (Bottom of Page)"/>
        <w:docPartUnique/>
      </w:docPartObj>
    </w:sdtPr>
    <w:sdtContent>
      <w:p w:rsidR="00C17CB0" w:rsidRDefault="00C17C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B9" w:rsidRPr="00C220B9">
          <w:rPr>
            <w:noProof/>
            <w:lang w:val="zh-CN"/>
          </w:rPr>
          <w:t>1</w:t>
        </w:r>
        <w:r>
          <w:fldChar w:fldCharType="end"/>
        </w:r>
      </w:p>
    </w:sdtContent>
  </w:sdt>
  <w:p w:rsidR="00C17CB0" w:rsidRDefault="00C17C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7F" w:rsidRDefault="0065137F" w:rsidP="00C17CB0">
      <w:pPr>
        <w:spacing w:before="0" w:after="0" w:line="240" w:lineRule="auto"/>
      </w:pPr>
      <w:r>
        <w:separator/>
      </w:r>
    </w:p>
  </w:footnote>
  <w:footnote w:type="continuationSeparator" w:id="0">
    <w:p w:rsidR="0065137F" w:rsidRDefault="0065137F" w:rsidP="00C17C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3CCC"/>
    <w:multiLevelType w:val="singleLevel"/>
    <w:tmpl w:val="2E1E3CCC"/>
    <w:lvl w:ilvl="0">
      <w:start w:val="2"/>
      <w:numFmt w:val="decimal"/>
      <w:lvlText w:val="%1."/>
      <w:lvlJc w:val="left"/>
      <w:pPr>
        <w:tabs>
          <w:tab w:val="left" w:pos="312"/>
        </w:tabs>
        <w:ind w:left="14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4"/>
    <w:rsid w:val="000928D2"/>
    <w:rsid w:val="00274E0E"/>
    <w:rsid w:val="003065B5"/>
    <w:rsid w:val="00371329"/>
    <w:rsid w:val="00385346"/>
    <w:rsid w:val="004578FB"/>
    <w:rsid w:val="00494DA6"/>
    <w:rsid w:val="004D6092"/>
    <w:rsid w:val="0053620E"/>
    <w:rsid w:val="00650E03"/>
    <w:rsid w:val="0065137F"/>
    <w:rsid w:val="00AF6764"/>
    <w:rsid w:val="00B475A2"/>
    <w:rsid w:val="00C12A83"/>
    <w:rsid w:val="00C17CB0"/>
    <w:rsid w:val="00C220B9"/>
    <w:rsid w:val="00E73D3C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60" w:lineRule="exact"/>
        <w:ind w:firstLine="5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6764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AF6764"/>
    <w:rPr>
      <w:sz w:val="21"/>
      <w:szCs w:val="21"/>
    </w:rPr>
  </w:style>
  <w:style w:type="paragraph" w:styleId="a5">
    <w:name w:val="annotation text"/>
    <w:basedOn w:val="a"/>
    <w:link w:val="Char"/>
    <w:rsid w:val="00AF6764"/>
    <w:pPr>
      <w:widowControl w:val="0"/>
      <w:spacing w:before="0" w:beforeAutospacing="0" w:after="0" w:afterAutospacing="0" w:line="240" w:lineRule="auto"/>
      <w:ind w:firstLine="0"/>
    </w:pPr>
    <w:rPr>
      <w:szCs w:val="24"/>
    </w:rPr>
  </w:style>
  <w:style w:type="character" w:customStyle="1" w:styleId="Char">
    <w:name w:val="批注文字 Char"/>
    <w:basedOn w:val="a0"/>
    <w:link w:val="a5"/>
    <w:rsid w:val="00AF6764"/>
    <w:rPr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AF6764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F6764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1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17CB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17CB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17C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60" w:lineRule="exact"/>
        <w:ind w:firstLine="5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6764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AF6764"/>
    <w:rPr>
      <w:sz w:val="21"/>
      <w:szCs w:val="21"/>
    </w:rPr>
  </w:style>
  <w:style w:type="paragraph" w:styleId="a5">
    <w:name w:val="annotation text"/>
    <w:basedOn w:val="a"/>
    <w:link w:val="Char"/>
    <w:rsid w:val="00AF6764"/>
    <w:pPr>
      <w:widowControl w:val="0"/>
      <w:spacing w:before="0" w:beforeAutospacing="0" w:after="0" w:afterAutospacing="0" w:line="240" w:lineRule="auto"/>
      <w:ind w:firstLine="0"/>
    </w:pPr>
    <w:rPr>
      <w:szCs w:val="24"/>
    </w:rPr>
  </w:style>
  <w:style w:type="character" w:customStyle="1" w:styleId="Char">
    <w:name w:val="批注文字 Char"/>
    <w:basedOn w:val="a0"/>
    <w:link w:val="a5"/>
    <w:rsid w:val="00AF6764"/>
    <w:rPr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AF6764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F6764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1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17CB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17CB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17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ZDL</cp:lastModifiedBy>
  <cp:revision>10</cp:revision>
  <dcterms:created xsi:type="dcterms:W3CDTF">2022-08-05T09:14:00Z</dcterms:created>
  <dcterms:modified xsi:type="dcterms:W3CDTF">2022-08-08T09:50:00Z</dcterms:modified>
</cp:coreProperties>
</file>